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4A" w:rsidRPr="00B62B9C" w:rsidRDefault="00B8314A" w:rsidP="00B8314A">
      <w:pPr>
        <w:spacing w:before="60" w:after="60"/>
        <w:jc w:val="both"/>
        <w:outlineLvl w:val="1"/>
      </w:pPr>
      <w:r w:rsidRPr="00B62B9C">
        <w:t xml:space="preserve">Форма </w:t>
      </w:r>
      <w:r>
        <w:t>заявки</w:t>
      </w:r>
    </w:p>
    <w:p w:rsidR="00B8314A" w:rsidRPr="00B62B9C" w:rsidRDefault="00B8314A" w:rsidP="00B8314A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 w:rsidRPr="00B62B9C">
        <w:rPr>
          <w:b/>
          <w:color w:val="000000"/>
          <w:spacing w:val="36"/>
        </w:rPr>
        <w:t>начало формы</w:t>
      </w:r>
    </w:p>
    <w:tbl>
      <w:tblPr>
        <w:tblW w:w="4360" w:type="dxa"/>
        <w:tblInd w:w="2660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B8314A" w:rsidRPr="00B62B9C" w:rsidTr="00FA397C">
        <w:tc>
          <w:tcPr>
            <w:tcW w:w="4360" w:type="dxa"/>
            <w:shd w:val="clear" w:color="auto" w:fill="auto"/>
            <w:vAlign w:val="center"/>
          </w:tcPr>
          <w:p w:rsidR="00B8314A" w:rsidRPr="00B62B9C" w:rsidRDefault="00B8314A" w:rsidP="00FA397C">
            <w:pPr>
              <w:spacing w:before="60" w:after="6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B62B9C">
              <w:br w:type="page"/>
            </w:r>
            <w:r w:rsidRPr="00B62B9C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B8314A" w:rsidRDefault="00B8314A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</w:p>
    <w:p w:rsidR="006E7957" w:rsidRDefault="00B8314A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  <w:r w:rsidRPr="00B8314A">
        <w:rPr>
          <w:b/>
        </w:rPr>
        <w:t>ЗАЯВКА НА УЧАСТИЕ</w:t>
      </w:r>
    </w:p>
    <w:p w:rsidR="006E7957" w:rsidRDefault="006E7957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  <w:r>
        <w:rPr>
          <w:b/>
        </w:rPr>
        <w:t>В открытом запросе цен на право приобретения товара</w:t>
      </w:r>
      <w:r w:rsidR="00B5025F">
        <w:rPr>
          <w:b/>
        </w:rPr>
        <w:t xml:space="preserve"> </w:t>
      </w:r>
    </w:p>
    <w:p w:rsidR="00B8314A" w:rsidRPr="00B8314A" w:rsidRDefault="006E7957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филиала </w:t>
      </w:r>
      <w:r w:rsidR="00B5025F">
        <w:rPr>
          <w:b/>
        </w:rPr>
        <w:t>«</w:t>
      </w:r>
      <w:r>
        <w:rPr>
          <w:b/>
        </w:rPr>
        <w:t xml:space="preserve">Верхнетагильская </w:t>
      </w:r>
      <w:r w:rsidR="00B5025F">
        <w:rPr>
          <w:b/>
        </w:rPr>
        <w:t>ГРЭС» АО «</w:t>
      </w:r>
      <w:proofErr w:type="spellStart"/>
      <w:r w:rsidR="00B5025F">
        <w:rPr>
          <w:b/>
        </w:rPr>
        <w:t>Интер</w:t>
      </w:r>
      <w:proofErr w:type="spellEnd"/>
      <w:r w:rsidR="00B5025F">
        <w:rPr>
          <w:b/>
        </w:rPr>
        <w:t xml:space="preserve"> РАО – </w:t>
      </w:r>
      <w:proofErr w:type="spellStart"/>
      <w:r w:rsidR="00B5025F">
        <w:rPr>
          <w:b/>
        </w:rPr>
        <w:t>Электрогенерация</w:t>
      </w:r>
      <w:proofErr w:type="spellEnd"/>
      <w:r w:rsidR="00B5025F">
        <w:rPr>
          <w:b/>
        </w:rPr>
        <w:t>»</w:t>
      </w:r>
    </w:p>
    <w:p w:rsidR="00B8314A" w:rsidRPr="00B62B9C" w:rsidRDefault="00B8314A" w:rsidP="00B8314A">
      <w:pPr>
        <w:spacing w:before="60" w:after="60" w:line="240" w:lineRule="auto"/>
        <w:contextualSpacing/>
        <w:jc w:val="both"/>
        <w:outlineLvl w:val="1"/>
        <w:rPr>
          <w:b/>
        </w:rPr>
      </w:pPr>
      <w:r w:rsidRPr="00B62B9C">
        <w:rPr>
          <w:b/>
        </w:rPr>
        <w:t xml:space="preserve"> </w:t>
      </w:r>
    </w:p>
    <w:p w:rsidR="00B8314A" w:rsidRPr="00EB006E" w:rsidRDefault="00B8314A" w:rsidP="00B8314A">
      <w:pPr>
        <w:spacing w:before="240" w:after="120"/>
        <w:jc w:val="center"/>
        <w:rPr>
          <w:b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2728"/>
        <w:gridCol w:w="3928"/>
      </w:tblGrid>
      <w:tr w:rsidR="00B8314A" w:rsidRPr="00B62B9C" w:rsidTr="00FA397C">
        <w:tc>
          <w:tcPr>
            <w:tcW w:w="3437" w:type="dxa"/>
            <w:shd w:val="clear" w:color="auto" w:fill="auto"/>
            <w:vAlign w:val="center"/>
          </w:tcPr>
          <w:p w:rsidR="00B8314A" w:rsidRPr="00B62B9C" w:rsidRDefault="00B8314A" w:rsidP="00FA397C">
            <w:r w:rsidRPr="00B62B9C"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B8314A" w:rsidRPr="00B62B9C" w:rsidRDefault="00B8314A" w:rsidP="00FA397C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314A" w:rsidRPr="00B62B9C" w:rsidRDefault="00B8314A" w:rsidP="00FA397C">
            <w:pPr>
              <w:jc w:val="right"/>
            </w:pPr>
            <w:r w:rsidRPr="00B62B9C">
              <w:t>«__» __________ 201_ г.</w:t>
            </w:r>
          </w:p>
        </w:tc>
      </w:tr>
    </w:tbl>
    <w:p w:rsidR="00B8314A" w:rsidRPr="00B8314A" w:rsidRDefault="00B8314A" w:rsidP="00B8314A">
      <w:pPr>
        <w:spacing w:before="240" w:after="120"/>
        <w:jc w:val="center"/>
        <w:rPr>
          <w:b/>
        </w:rPr>
      </w:pPr>
      <w:r w:rsidRPr="00B62B9C">
        <w:rPr>
          <w:b/>
        </w:rPr>
        <w:t>Уважаемые</w:t>
      </w:r>
      <w:r>
        <w:rPr>
          <w:b/>
        </w:rPr>
        <w:t xml:space="preserve"> господа!</w:t>
      </w:r>
    </w:p>
    <w:p w:rsidR="00B8314A" w:rsidRPr="0084394F" w:rsidRDefault="00B8314A" w:rsidP="004C7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B1C" w:rsidRPr="0084394F" w:rsidRDefault="004C73D1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Изучив </w:t>
      </w:r>
      <w:r w:rsidR="00BA4B42">
        <w:rPr>
          <w:rFonts w:ascii="Times New Roman" w:hAnsi="Times New Roman"/>
          <w:bCs/>
          <w:sz w:val="24"/>
          <w:szCs w:val="24"/>
        </w:rPr>
        <w:t xml:space="preserve">Извещение и </w:t>
      </w:r>
      <w:r>
        <w:rPr>
          <w:rFonts w:ascii="Times New Roman" w:hAnsi="Times New Roman"/>
          <w:bCs/>
          <w:sz w:val="24"/>
          <w:szCs w:val="24"/>
        </w:rPr>
        <w:t>документацию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 о проведении </w:t>
      </w:r>
      <w:r>
        <w:rPr>
          <w:rFonts w:ascii="Times New Roman" w:hAnsi="Times New Roman"/>
          <w:bCs/>
          <w:sz w:val="24"/>
          <w:szCs w:val="24"/>
        </w:rPr>
        <w:t>открытого запроса цен (далее - ОЗЦ)</w:t>
      </w:r>
      <w:r w:rsidR="00B50B1C" w:rsidRPr="0084394F">
        <w:rPr>
          <w:rFonts w:ascii="Times New Roman" w:hAnsi="Times New Roman"/>
          <w:bCs/>
          <w:sz w:val="24"/>
          <w:szCs w:val="24"/>
        </w:rPr>
        <w:t>, включая опубликованные изменения и извещение, настоящим удостоверяется, что мы (я), нижеподписавшиеся(-</w:t>
      </w:r>
      <w:proofErr w:type="spellStart"/>
      <w:r w:rsidR="00B50B1C" w:rsidRPr="0084394F">
        <w:rPr>
          <w:rFonts w:ascii="Times New Roman" w:hAnsi="Times New Roman"/>
          <w:bCs/>
          <w:sz w:val="24"/>
          <w:szCs w:val="24"/>
        </w:rPr>
        <w:t>йся</w:t>
      </w:r>
      <w:proofErr w:type="spellEnd"/>
      <w:r w:rsidR="00B50B1C" w:rsidRPr="0084394F">
        <w:rPr>
          <w:rFonts w:ascii="Times New Roman" w:hAnsi="Times New Roman"/>
          <w:bCs/>
          <w:sz w:val="24"/>
          <w:szCs w:val="24"/>
        </w:rPr>
        <w:t xml:space="preserve">), 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84394F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84394F">
        <w:rPr>
          <w:rFonts w:ascii="Times New Roman" w:hAnsi="Times New Roman"/>
          <w:bCs/>
          <w:sz w:val="20"/>
          <w:szCs w:val="20"/>
        </w:rPr>
        <w:t xml:space="preserve"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телефона, банковские реквизиты для возврата задатка, </w:t>
      </w:r>
      <w:r w:rsidR="004F3504">
        <w:rPr>
          <w:rFonts w:ascii="Times New Roman" w:hAnsi="Times New Roman"/>
          <w:bCs/>
          <w:sz w:val="20"/>
          <w:szCs w:val="20"/>
        </w:rPr>
        <w:t>обеспечивающего участие в процедуре</w:t>
      </w:r>
      <w:r w:rsidRPr="0084394F">
        <w:rPr>
          <w:rFonts w:ascii="Times New Roman" w:hAnsi="Times New Roman"/>
          <w:bCs/>
          <w:sz w:val="20"/>
          <w:szCs w:val="20"/>
        </w:rPr>
        <w:t>)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A4B42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просим(шу) принять нашу(мою) заявку на участие в</w:t>
      </w:r>
      <w:r w:rsidR="00B831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объявленной</w:t>
      </w:r>
      <w:r w:rsidR="00B8314A">
        <w:rPr>
          <w:rFonts w:ascii="Times New Roman" w:hAnsi="Times New Roman"/>
          <w:bCs/>
          <w:sz w:val="24"/>
          <w:szCs w:val="24"/>
        </w:rPr>
        <w:t xml:space="preserve"> в И</w:t>
      </w:r>
      <w:r w:rsidR="00B50B1C" w:rsidRPr="0084394F">
        <w:rPr>
          <w:rFonts w:ascii="Times New Roman" w:hAnsi="Times New Roman"/>
          <w:bCs/>
          <w:sz w:val="24"/>
          <w:szCs w:val="24"/>
        </w:rPr>
        <w:t>звещении процедур</w:t>
      </w:r>
      <w:r>
        <w:rPr>
          <w:rFonts w:ascii="Times New Roman" w:hAnsi="Times New Roman"/>
          <w:bCs/>
          <w:sz w:val="24"/>
          <w:szCs w:val="24"/>
        </w:rPr>
        <w:t>е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 в соответствии с условиями, указанными в не</w:t>
      </w:r>
      <w:r>
        <w:rPr>
          <w:rFonts w:ascii="Times New Roman" w:hAnsi="Times New Roman"/>
          <w:bCs/>
          <w:sz w:val="24"/>
          <w:szCs w:val="24"/>
        </w:rPr>
        <w:t>м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. 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Настоящей заявкой подтверждаем(-ю), что: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приостановлена.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гарантируем(-ю) достоверность информации, содержащейся в документах и сведениях, находящихся </w:t>
      </w:r>
      <w:r w:rsidR="00B8314A" w:rsidRPr="00EF4BB8">
        <w:rPr>
          <w:rFonts w:ascii="Times New Roman" w:hAnsi="Times New Roman"/>
          <w:bCs/>
          <w:sz w:val="24"/>
          <w:szCs w:val="24"/>
        </w:rPr>
        <w:t>в личном кабинете на электронной торговой площадке (далее – ЭТП)</w:t>
      </w:r>
      <w:r w:rsidRPr="00EF4BB8">
        <w:rPr>
          <w:rFonts w:ascii="Times New Roman" w:hAnsi="Times New Roman"/>
          <w:bCs/>
          <w:sz w:val="24"/>
          <w:szCs w:val="24"/>
        </w:rPr>
        <w:t>.</w:t>
      </w: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подтверждаем (-ю), что </w:t>
      </w:r>
      <w:r w:rsidRPr="00EF4BB8">
        <w:rPr>
          <w:rFonts w:ascii="Times New Roman" w:hAnsi="Times New Roman"/>
          <w:sz w:val="24"/>
          <w:szCs w:val="24"/>
        </w:rPr>
        <w:t xml:space="preserve">располагаем данными об Организаторе </w:t>
      </w:r>
      <w:r w:rsidR="004F3504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предмете </w:t>
      </w:r>
      <w:r w:rsidR="00B8314A" w:rsidRPr="00EF4BB8">
        <w:rPr>
          <w:rFonts w:ascii="Times New Roman" w:hAnsi="Times New Roman"/>
          <w:sz w:val="24"/>
          <w:szCs w:val="24"/>
        </w:rPr>
        <w:t>процедуры</w:t>
      </w:r>
      <w:r w:rsidRPr="00EF4BB8">
        <w:rPr>
          <w:rFonts w:ascii="Times New Roman" w:hAnsi="Times New Roman"/>
          <w:sz w:val="24"/>
          <w:szCs w:val="24"/>
        </w:rPr>
        <w:t xml:space="preserve">, начальной цене продажи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</w:t>
      </w:r>
      <w:r w:rsidR="00B8314A" w:rsidRPr="00EF4BB8">
        <w:rPr>
          <w:rFonts w:ascii="Times New Roman" w:hAnsi="Times New Roman"/>
          <w:sz w:val="24"/>
          <w:szCs w:val="24"/>
        </w:rPr>
        <w:t>предложения</w:t>
      </w:r>
      <w:r w:rsidRPr="00EF4BB8">
        <w:rPr>
          <w:rFonts w:ascii="Times New Roman" w:hAnsi="Times New Roman"/>
          <w:sz w:val="24"/>
          <w:szCs w:val="24"/>
        </w:rPr>
        <w:t>»), дате, времени проведения</w:t>
      </w:r>
      <w:r w:rsidR="007A3CC1" w:rsidRPr="00EF4BB8">
        <w:rPr>
          <w:rFonts w:ascii="Times New Roman" w:hAnsi="Times New Roman"/>
          <w:sz w:val="24"/>
          <w:szCs w:val="24"/>
        </w:rPr>
        <w:t xml:space="preserve"> процедуры</w:t>
      </w:r>
      <w:r w:rsidRPr="00EF4BB8">
        <w:rPr>
          <w:rFonts w:ascii="Times New Roman" w:hAnsi="Times New Roman"/>
          <w:sz w:val="24"/>
          <w:szCs w:val="24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подтверждаем (-ю), что </w:t>
      </w:r>
      <w:r w:rsidRPr="00EF4BB8"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ознакомлены (-н) с характеристиками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указанными в документации об </w:t>
      </w:r>
      <w:r w:rsidR="001609B2" w:rsidRPr="00EF4BB8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что нам (мне) была представлена возможность ознакомиться с состоянием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="001609B2" w:rsidRPr="00EF4BB8">
        <w:rPr>
          <w:rFonts w:ascii="Times New Roman" w:hAnsi="Times New Roman"/>
          <w:sz w:val="24"/>
          <w:szCs w:val="24"/>
        </w:rPr>
        <w:t xml:space="preserve"> в результате осмотра</w:t>
      </w:r>
      <w:r w:rsidRPr="00EF4BB8">
        <w:rPr>
          <w:rFonts w:ascii="Times New Roman" w:hAnsi="Times New Roman"/>
          <w:sz w:val="24"/>
          <w:szCs w:val="24"/>
        </w:rPr>
        <w:t>, претензий не имеем (</w:t>
      </w:r>
      <w:r w:rsidRPr="00EF4BB8">
        <w:rPr>
          <w:rFonts w:ascii="Times New Roman" w:hAnsi="Times New Roman"/>
          <w:bCs/>
          <w:sz w:val="24"/>
          <w:szCs w:val="24"/>
        </w:rPr>
        <w:t>-</w:t>
      </w:r>
      <w:r w:rsidRPr="00EF4BB8">
        <w:rPr>
          <w:rFonts w:ascii="Times New Roman" w:hAnsi="Times New Roman"/>
          <w:sz w:val="24"/>
          <w:szCs w:val="24"/>
        </w:rPr>
        <w:t>ю).</w:t>
      </w:r>
    </w:p>
    <w:p w:rsidR="00CA624D" w:rsidRPr="00EF4BB8" w:rsidRDefault="00CA624D" w:rsidP="00277328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CA624D" w:rsidRPr="00EF4BB8" w:rsidRDefault="00CA624D" w:rsidP="00CA6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попадания в список трех компаний с лучшими ценовыми предложениями, в течение одного рабочего дня с момента завершения процедуры на ЭТП </w:t>
      </w:r>
      <w:r w:rsidRPr="00EF4BB8">
        <w:rPr>
          <w:rFonts w:ascii="Times New Roman" w:hAnsi="Times New Roman"/>
          <w:sz w:val="24"/>
          <w:szCs w:val="24"/>
        </w:rPr>
        <w:lastRenderedPageBreak/>
        <w:t xml:space="preserve">направить Организатору Письмо о подаче оферты на приобретение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 по форме, приведенной в Приложении 2 к Извещению о проведении ОЗЦ, и быть действительным в течение срока, указанного Участником запроса цен в данном предложении, но не менее 30 календарных дней со дня, следующего за днем окончания процедуры.</w:t>
      </w:r>
    </w:p>
    <w:p w:rsidR="00B50B1C" w:rsidRPr="00EF4BB8" w:rsidRDefault="00B50B1C" w:rsidP="00306E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4B42" w:rsidRDefault="00BA4B42" w:rsidP="00356E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</w:t>
      </w:r>
      <w:r>
        <w:rPr>
          <w:rFonts w:ascii="Times New Roman" w:hAnsi="Times New Roman"/>
          <w:sz w:val="24"/>
          <w:szCs w:val="24"/>
        </w:rPr>
        <w:t>запроса со стороны Организатора предоставить ему</w:t>
      </w:r>
      <w:r w:rsidRPr="00BA4B42">
        <w:rPr>
          <w:rFonts w:ascii="Times New Roman" w:hAnsi="Times New Roman"/>
          <w:sz w:val="24"/>
          <w:szCs w:val="24"/>
        </w:rPr>
        <w:t xml:space="preserve"> сведения о цепочке собственников компании (включая конечных бенефициаров) в формате приложения № 4 к Договору с подтверждающими документами и материалами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356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A4B42">
        <w:rPr>
          <w:rFonts w:ascii="Times New Roman" w:hAnsi="Times New Roman"/>
          <w:sz w:val="24"/>
          <w:szCs w:val="24"/>
        </w:rPr>
        <w:t>опию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56ECF">
        <w:rPr>
          <w:rFonts w:ascii="Times New Roman" w:hAnsi="Times New Roman"/>
          <w:sz w:val="24"/>
          <w:szCs w:val="24"/>
        </w:rPr>
        <w:t>в</w:t>
      </w:r>
      <w:r w:rsidRPr="00BA4B42">
        <w:rPr>
          <w:rFonts w:ascii="Times New Roman" w:hAnsi="Times New Roman"/>
          <w:sz w:val="24"/>
          <w:szCs w:val="24"/>
        </w:rPr>
        <w:t>ыписки из ЕГРЮЛ, выданную не ранее, чем за 30 дней до предполагаемой даты заключения договора</w:t>
      </w:r>
    </w:p>
    <w:p w:rsidR="00BA4B42" w:rsidRPr="00EF4BB8" w:rsidRDefault="00BA4B42" w:rsidP="00BA4B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признания нас (меня) победителем заключить с Продавцом договор купли-продажи в сроки, указанные в </w:t>
      </w:r>
      <w:r w:rsidRPr="00EF4BB8">
        <w:rPr>
          <w:rFonts w:ascii="Times New Roman" w:hAnsi="Times New Roman"/>
          <w:bCs/>
          <w:color w:val="000000"/>
          <w:sz w:val="24"/>
          <w:szCs w:val="24"/>
        </w:rPr>
        <w:t>извещении о проведении настоящей процедуры</w:t>
      </w:r>
      <w:r w:rsidRPr="00EF4BB8">
        <w:rPr>
          <w:rFonts w:ascii="Times New Roman" w:hAnsi="Times New Roman"/>
          <w:sz w:val="24"/>
          <w:szCs w:val="24"/>
        </w:rPr>
        <w:t xml:space="preserve">, уплатить стоимость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определенную по результатам </w:t>
      </w:r>
      <w:r w:rsidR="00306ED3" w:rsidRPr="00EF4BB8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в порядке и в сроки, установленные действующим законодательством, документацией об </w:t>
      </w:r>
      <w:r w:rsidR="00306ED3" w:rsidRPr="00EF4BB8">
        <w:rPr>
          <w:rFonts w:ascii="Times New Roman" w:hAnsi="Times New Roman"/>
          <w:sz w:val="24"/>
          <w:szCs w:val="24"/>
        </w:rPr>
        <w:t>ОЗЦ</w:t>
      </w:r>
      <w:r w:rsidR="00EF4BB8" w:rsidRPr="00EF4BB8">
        <w:rPr>
          <w:rFonts w:ascii="Times New Roman" w:hAnsi="Times New Roman"/>
          <w:sz w:val="24"/>
          <w:szCs w:val="24"/>
        </w:rPr>
        <w:t xml:space="preserve"> и договором купли-продажи.</w:t>
      </w:r>
    </w:p>
    <w:p w:rsidR="00B50B1C" w:rsidRPr="0084394F" w:rsidRDefault="00B50B1C" w:rsidP="00EF4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277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94F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94F">
        <w:rPr>
          <w:rFonts w:ascii="Times New Roman" w:hAnsi="Times New Roman"/>
          <w:sz w:val="24"/>
          <w:szCs w:val="24"/>
        </w:rPr>
        <w:t>(я) согласны(-</w:t>
      </w:r>
      <w:proofErr w:type="spellStart"/>
      <w:r w:rsidRPr="0084394F">
        <w:rPr>
          <w:rFonts w:ascii="Times New Roman" w:hAnsi="Times New Roman"/>
          <w:sz w:val="24"/>
          <w:szCs w:val="24"/>
        </w:rPr>
        <w:t>ен</w:t>
      </w:r>
      <w:proofErr w:type="spellEnd"/>
      <w:r w:rsidRPr="0084394F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EF4BB8" w:rsidRPr="00EF4BB8" w:rsidRDefault="00EF4BB8" w:rsidP="00EF4BB8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Настоящая заявка на участие в аукционе дополняется следующими документами, включая неотъемлемые приложения: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Копию устава;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Документы,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Копию свидетельства о государственной регистрации юридического лица/индивидуального предпринимателя;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Копия свидетельства о постановке юридического лица/индивидуального предпринимателя на налоговый учет.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047"/>
        <w:gridCol w:w="642"/>
      </w:tblGrid>
      <w:tr w:rsidR="00EF4BB8" w:rsidRPr="00B62B9C" w:rsidTr="00356ECF">
        <w:trPr>
          <w:trHeight w:val="816"/>
        </w:trPr>
        <w:tc>
          <w:tcPr>
            <w:tcW w:w="4047" w:type="dxa"/>
            <w:shd w:val="clear" w:color="auto" w:fill="auto"/>
          </w:tcPr>
          <w:p w:rsidR="00EF4BB8" w:rsidRPr="00B62B9C" w:rsidRDefault="00EF4BB8" w:rsidP="00FA397C">
            <w:pPr>
              <w:jc w:val="right"/>
            </w:pPr>
            <w:r w:rsidRPr="00B62B9C">
              <w:t>__________________________________</w:t>
            </w:r>
          </w:p>
          <w:p w:rsidR="00EF4BB8" w:rsidRPr="00B62B9C" w:rsidRDefault="00EF4BB8" w:rsidP="00FA397C">
            <w:pPr>
              <w:tabs>
                <w:tab w:val="left" w:pos="34"/>
              </w:tabs>
              <w:jc w:val="center"/>
              <w:rPr>
                <w:vertAlign w:val="superscript"/>
              </w:rPr>
            </w:pPr>
            <w:r w:rsidRPr="00B62B9C">
              <w:rPr>
                <w:vertAlign w:val="superscript"/>
              </w:rPr>
              <w:t>(подпись, М.П.)</w:t>
            </w:r>
          </w:p>
        </w:tc>
        <w:tc>
          <w:tcPr>
            <w:tcW w:w="642" w:type="dxa"/>
          </w:tcPr>
          <w:p w:rsidR="00EF4BB8" w:rsidRPr="00B62B9C" w:rsidRDefault="00EF4BB8" w:rsidP="00FA397C">
            <w:pPr>
              <w:jc w:val="right"/>
            </w:pPr>
          </w:p>
        </w:tc>
      </w:tr>
      <w:tr w:rsidR="00EF4BB8" w:rsidRPr="00B62B9C" w:rsidTr="00356ECF">
        <w:trPr>
          <w:trHeight w:val="816"/>
        </w:trPr>
        <w:tc>
          <w:tcPr>
            <w:tcW w:w="4047" w:type="dxa"/>
            <w:shd w:val="clear" w:color="auto" w:fill="auto"/>
          </w:tcPr>
          <w:p w:rsidR="00EF4BB8" w:rsidRPr="00B62B9C" w:rsidRDefault="00EF4BB8" w:rsidP="00FA397C">
            <w:pPr>
              <w:jc w:val="right"/>
            </w:pPr>
            <w:r w:rsidRPr="00B62B9C">
              <w:t>__________________________________</w:t>
            </w:r>
          </w:p>
          <w:p w:rsidR="00EF4BB8" w:rsidRPr="00B62B9C" w:rsidRDefault="00EF4BB8" w:rsidP="00FA397C">
            <w:pPr>
              <w:tabs>
                <w:tab w:val="left" w:pos="4428"/>
              </w:tabs>
              <w:jc w:val="center"/>
              <w:rPr>
                <w:vertAlign w:val="superscript"/>
              </w:rPr>
            </w:pPr>
            <w:r w:rsidRPr="00B62B9C">
              <w:rPr>
                <w:vertAlign w:val="superscript"/>
              </w:rPr>
              <w:t>(фамилия, имя, отчество подписавшего, должность)</w:t>
            </w:r>
          </w:p>
        </w:tc>
        <w:tc>
          <w:tcPr>
            <w:tcW w:w="642" w:type="dxa"/>
          </w:tcPr>
          <w:p w:rsidR="00EF4BB8" w:rsidRPr="00B62B9C" w:rsidRDefault="00EF4BB8" w:rsidP="00FA397C">
            <w:pPr>
              <w:jc w:val="right"/>
            </w:pPr>
          </w:p>
        </w:tc>
      </w:tr>
    </w:tbl>
    <w:p w:rsidR="00EF4BB8" w:rsidRPr="00ED09D3" w:rsidRDefault="00EF4BB8" w:rsidP="00EF4BB8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  <w:r w:rsidRPr="00ED09D3">
        <w:rPr>
          <w:b/>
          <w:color w:val="000000"/>
          <w:spacing w:val="36"/>
        </w:rPr>
        <w:t xml:space="preserve"> 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Инструкции по заполнению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Письмо следует оформить на официальном бланке Участника процедуры. Участник процедуры присваивает письму дату и номер в соответствии с принятыми у него правилами документооборота.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Участник процедуры должен указать свое полное наименование (с указанием организационно-правовой формы) и юридический адрес.</w:t>
      </w:r>
      <w:bookmarkStart w:id="0" w:name="_GoBack"/>
      <w:bookmarkEnd w:id="0"/>
    </w:p>
    <w:p w:rsidR="004C73D1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Письмо должно быть подписано уполномоченного лица и скреплено печатью в соответствии с требованиями.</w:t>
      </w:r>
    </w:p>
    <w:sectPr w:rsidR="004C73D1" w:rsidRPr="00EF4BB8" w:rsidSect="00B50B1C">
      <w:footerReference w:type="default" r:id="rId8"/>
      <w:foot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47" w:rsidRDefault="00FC4947">
      <w:pPr>
        <w:spacing w:after="0" w:line="240" w:lineRule="auto"/>
      </w:pPr>
      <w:r>
        <w:separator/>
      </w:r>
    </w:p>
  </w:endnote>
  <w:endnote w:type="continuationSeparator" w:id="0">
    <w:p w:rsidR="00FC4947" w:rsidRDefault="00FC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5" w:rsidRDefault="002773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957">
      <w:t>2</w:t>
    </w:r>
    <w:r>
      <w:fldChar w:fldCharType="end"/>
    </w:r>
  </w:p>
  <w:p w:rsidR="00D33CC5" w:rsidRDefault="006E79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5" w:rsidRDefault="002773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D0BF5">
      <w:rPr>
        <w:lang w:val="ru-RU"/>
      </w:rPr>
      <w:t>25</w:t>
    </w:r>
    <w:r>
      <w:fldChar w:fldCharType="end"/>
    </w:r>
  </w:p>
  <w:p w:rsidR="00D33CC5" w:rsidRDefault="006E7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47" w:rsidRDefault="00FC4947">
      <w:pPr>
        <w:spacing w:after="0" w:line="240" w:lineRule="auto"/>
      </w:pPr>
      <w:r>
        <w:separator/>
      </w:r>
    </w:p>
  </w:footnote>
  <w:footnote w:type="continuationSeparator" w:id="0">
    <w:p w:rsidR="00FC4947" w:rsidRDefault="00FC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A97218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39B"/>
    <w:multiLevelType w:val="multilevel"/>
    <w:tmpl w:val="2D183A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5FF2554"/>
    <w:multiLevelType w:val="hybridMultilevel"/>
    <w:tmpl w:val="65BA1D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7"/>
    <w:rsid w:val="000E2BEA"/>
    <w:rsid w:val="00101417"/>
    <w:rsid w:val="001609B2"/>
    <w:rsid w:val="00193CEE"/>
    <w:rsid w:val="00277328"/>
    <w:rsid w:val="00306ED3"/>
    <w:rsid w:val="00311271"/>
    <w:rsid w:val="00356ECF"/>
    <w:rsid w:val="004C73D1"/>
    <w:rsid w:val="004F3504"/>
    <w:rsid w:val="006E7957"/>
    <w:rsid w:val="007A3CC1"/>
    <w:rsid w:val="007D1E62"/>
    <w:rsid w:val="00980B0B"/>
    <w:rsid w:val="009839D9"/>
    <w:rsid w:val="009A4D64"/>
    <w:rsid w:val="00B4738C"/>
    <w:rsid w:val="00B5025F"/>
    <w:rsid w:val="00B50B1C"/>
    <w:rsid w:val="00B8314A"/>
    <w:rsid w:val="00BA4B42"/>
    <w:rsid w:val="00CA624D"/>
    <w:rsid w:val="00CD3BE6"/>
    <w:rsid w:val="00E33D9E"/>
    <w:rsid w:val="00EF4BB8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1444-AA46-407F-AB95-44E8079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50B1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qFormat/>
    <w:rsid w:val="00B50B1C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rsid w:val="00B50B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C73D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C73D1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3AC4-2A67-4C62-951A-F9E076B9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Вадим Владимирович</dc:creator>
  <cp:keywords/>
  <dc:description/>
  <cp:lastModifiedBy>Верещагин Вадим Владимирович</cp:lastModifiedBy>
  <cp:revision>12</cp:revision>
  <dcterms:created xsi:type="dcterms:W3CDTF">2018-05-22T14:08:00Z</dcterms:created>
  <dcterms:modified xsi:type="dcterms:W3CDTF">2018-08-07T10:51:00Z</dcterms:modified>
</cp:coreProperties>
</file>