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B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F450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по продаже объектов </w:t>
      </w:r>
      <w:r w:rsidR="00F43E9A">
        <w:rPr>
          <w:color w:val="000000"/>
        </w:rPr>
        <w:t>не</w:t>
      </w:r>
      <w:r w:rsidRPr="00E41BE2">
        <w:rPr>
          <w:color w:val="000000"/>
        </w:rPr>
        <w:t>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F43E9A" w:rsidRDefault="00E41BE2" w:rsidP="00E41BE2">
      <w:pPr>
        <w:pStyle w:val="a3"/>
        <w:ind w:firstLine="567"/>
        <w:jc w:val="both"/>
        <w:rPr>
          <w:b w:val="0"/>
          <w:sz w:val="24"/>
        </w:rPr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F43E9A">
        <w:rPr>
          <w:b w:val="0"/>
          <w:sz w:val="24"/>
        </w:rPr>
        <w:t>не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A45391">
        <w:rPr>
          <w:b w:val="0"/>
          <w:sz w:val="24"/>
        </w:rPr>
        <w:t>ю</w:t>
      </w:r>
      <w:r w:rsidR="00E823C7">
        <w:rPr>
          <w:b w:val="0"/>
          <w:sz w:val="24"/>
        </w:rPr>
        <w:t xml:space="preserve">тся </w:t>
      </w:r>
      <w:r w:rsidR="00A45391" w:rsidRPr="00A45391">
        <w:rPr>
          <w:b w:val="0"/>
          <w:sz w:val="24"/>
        </w:rPr>
        <w:t xml:space="preserve">квартиры, расположенные в многоквартирном доме по адресу: Оренбургская область, </w:t>
      </w:r>
      <w:proofErr w:type="spellStart"/>
      <w:r w:rsidR="00A45391" w:rsidRPr="00A45391">
        <w:rPr>
          <w:b w:val="0"/>
          <w:sz w:val="24"/>
        </w:rPr>
        <w:t>Новоорский</w:t>
      </w:r>
      <w:proofErr w:type="spellEnd"/>
      <w:r w:rsidR="00A45391" w:rsidRPr="00A45391">
        <w:rPr>
          <w:b w:val="0"/>
          <w:sz w:val="24"/>
        </w:rPr>
        <w:t xml:space="preserve"> район, п. Энергетик, дом № 79(2)</w:t>
      </w:r>
      <w:r w:rsidR="00E823C7">
        <w:rPr>
          <w:b w:val="0"/>
          <w:sz w:val="24"/>
        </w:rPr>
        <w:t>:</w:t>
      </w:r>
    </w:p>
    <w:p w:rsidR="00E823C7" w:rsidRPr="00F43E9A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 w:rsidR="00CA37B9">
        <w:rPr>
          <w:rFonts w:ascii="Times New Roman" w:hAnsi="Times New Roman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01"/>
        <w:gridCol w:w="1736"/>
        <w:gridCol w:w="4510"/>
        <w:gridCol w:w="1559"/>
        <w:gridCol w:w="2410"/>
        <w:gridCol w:w="2126"/>
      </w:tblGrid>
      <w:tr w:rsidR="00A45391" w:rsidRPr="00984FC0" w:rsidTr="00A45391">
        <w:tc>
          <w:tcPr>
            <w:tcW w:w="675" w:type="dxa"/>
            <w:shd w:val="clear" w:color="auto" w:fill="auto"/>
            <w:vAlign w:val="center"/>
          </w:tcPr>
          <w:p w:rsidR="00A45391" w:rsidRPr="00EC7E12" w:rsidRDefault="00A45391" w:rsidP="00BC4F1D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45391" w:rsidRPr="00984FC0" w:rsidRDefault="00A45391" w:rsidP="00BC4F1D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45391" w:rsidRPr="00984FC0" w:rsidRDefault="00A45391" w:rsidP="00BC4F1D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45391" w:rsidRPr="00984FC0" w:rsidRDefault="00A45391" w:rsidP="00BC4F1D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391" w:rsidRPr="00984FC0" w:rsidRDefault="00A45391" w:rsidP="00BC4F1D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91" w:rsidRPr="00984FC0" w:rsidRDefault="00A45391" w:rsidP="00BC4F1D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  <w:shd w:val="clear" w:color="auto" w:fill="auto"/>
          </w:tcPr>
          <w:p w:rsidR="00A45391" w:rsidRPr="00984FC0" w:rsidRDefault="00A45391" w:rsidP="00BC4F1D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A45391" w:rsidRPr="00984FC0" w:rsidTr="00A45391">
        <w:tc>
          <w:tcPr>
            <w:tcW w:w="675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45391" w:rsidRPr="00892E95" w:rsidRDefault="00A45391" w:rsidP="00BC4F1D">
            <w:pPr>
              <w:jc w:val="center"/>
            </w:pPr>
            <w:r>
              <w:t xml:space="preserve">3-х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1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45391" w:rsidRPr="00892E95" w:rsidRDefault="00A45391" w:rsidP="00BC4F1D">
            <w:pPr>
              <w:suppressAutoHyphens/>
              <w:jc w:val="center"/>
            </w:pPr>
            <w:r>
              <w:t>613000027000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45391" w:rsidRDefault="00A45391" w:rsidP="00BC4F1D">
            <w:r>
              <w:t>Год постройки дома: 1997</w:t>
            </w:r>
          </w:p>
          <w:p w:rsidR="00A45391" w:rsidRDefault="00A45391" w:rsidP="00BC4F1D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A45391" w:rsidRDefault="00A45391" w:rsidP="00BC4F1D">
            <w:r>
              <w:t xml:space="preserve">Этаж: 1 </w:t>
            </w:r>
          </w:p>
          <w:p w:rsidR="00A45391" w:rsidRDefault="00A45391" w:rsidP="00BC4F1D">
            <w:r>
              <w:t>Площадь квартиры: 64,0 м</w:t>
            </w:r>
            <w:r w:rsidRPr="00472E13">
              <w:rPr>
                <w:vertAlign w:val="superscript"/>
              </w:rPr>
              <w:t>2</w:t>
            </w:r>
          </w:p>
          <w:p w:rsidR="00A45391" w:rsidRDefault="00A45391" w:rsidP="00BC4F1D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37,9 м</w:t>
            </w:r>
            <w:r w:rsidRPr="00472E13">
              <w:rPr>
                <w:vertAlign w:val="superscript"/>
              </w:rPr>
              <w:t>2</w:t>
            </w:r>
          </w:p>
          <w:p w:rsidR="00A45391" w:rsidRPr="00472E13" w:rsidRDefault="00A45391" w:rsidP="00BC4F1D">
            <w:r>
              <w:t>Кадастровый номер: 56:18:0000000:4437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391" w:rsidRPr="00984FC0" w:rsidRDefault="00A45391" w:rsidP="00BC4F1D">
            <w:pPr>
              <w:spacing w:before="60" w:after="60"/>
              <w:jc w:val="center"/>
            </w:pPr>
            <w:r>
              <w:t>425 000,00 руб. (четыреста двадцать пять тысяч рублей 00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91" w:rsidRPr="00984FC0" w:rsidRDefault="00A45391" w:rsidP="00BC4F1D">
            <w:pPr>
              <w:spacing w:before="60" w:after="60"/>
              <w:jc w:val="center"/>
            </w:pPr>
            <w:r w:rsidRPr="0085021E">
              <w:rPr>
                <w:b/>
              </w:rPr>
              <w:t>510 000,00 руб. (пятьсот десять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85 000,00 руб. (восемьдесят пять тысяч рублей 00 коп.) </w:t>
            </w:r>
          </w:p>
        </w:tc>
        <w:tc>
          <w:tcPr>
            <w:tcW w:w="2126" w:type="dxa"/>
            <w:shd w:val="clear" w:color="auto" w:fill="auto"/>
          </w:tcPr>
          <w:p w:rsidR="00A45391" w:rsidRDefault="00A45391" w:rsidP="00BC4F1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30 600,00 </w:t>
            </w:r>
            <w:r>
              <w:t xml:space="preserve">руб. (тридцать тысяч шестьсот рублей 00 коп), в </w:t>
            </w:r>
            <w:proofErr w:type="spellStart"/>
            <w:r>
              <w:t>т.ч</w:t>
            </w:r>
            <w:proofErr w:type="spellEnd"/>
            <w:r>
              <w:t xml:space="preserve">. НДС (20%) – 5 100,00 руб.   (пять тысяч сто рублей 00 коп.)  </w:t>
            </w:r>
          </w:p>
        </w:tc>
      </w:tr>
      <w:tr w:rsidR="00A45391" w:rsidTr="00A45391">
        <w:tc>
          <w:tcPr>
            <w:tcW w:w="675" w:type="dxa"/>
            <w:shd w:val="clear" w:color="auto" w:fill="auto"/>
            <w:vAlign w:val="center"/>
          </w:tcPr>
          <w:p w:rsidR="00A45391" w:rsidRPr="00472E13" w:rsidRDefault="00A45391" w:rsidP="00BC4F1D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45391" w:rsidRPr="00AE7B8C" w:rsidRDefault="00A45391" w:rsidP="00BC4F1D">
            <w:pPr>
              <w:jc w:val="center"/>
            </w:pPr>
            <w:r>
              <w:t xml:space="preserve">1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</w:t>
            </w:r>
            <w:r>
              <w:lastRenderedPageBreak/>
              <w:t>79(2), квартира № 10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45391" w:rsidRPr="00263BD9" w:rsidRDefault="00A45391" w:rsidP="00BC4F1D">
            <w:pPr>
              <w:suppressAutoHyphens/>
              <w:jc w:val="center"/>
            </w:pPr>
            <w:r>
              <w:lastRenderedPageBreak/>
              <w:t>613000028000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45391" w:rsidRDefault="00A45391" w:rsidP="00BC4F1D">
            <w:r>
              <w:t>Год постройки дома: 1997</w:t>
            </w:r>
          </w:p>
          <w:p w:rsidR="00A45391" w:rsidRDefault="00A45391" w:rsidP="00BC4F1D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A45391" w:rsidRDefault="00A45391" w:rsidP="00BC4F1D">
            <w:r>
              <w:t xml:space="preserve">Этаж: 3 </w:t>
            </w:r>
          </w:p>
          <w:p w:rsidR="00A45391" w:rsidRDefault="00A45391" w:rsidP="00BC4F1D">
            <w:r>
              <w:t>Площадь квартиры: 33,0 м</w:t>
            </w:r>
            <w:r w:rsidRPr="00472E13">
              <w:rPr>
                <w:vertAlign w:val="superscript"/>
              </w:rPr>
              <w:t>2</w:t>
            </w:r>
          </w:p>
          <w:p w:rsidR="00A45391" w:rsidRDefault="00A45391" w:rsidP="00BC4F1D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17,1 м</w:t>
            </w:r>
            <w:r w:rsidRPr="00472E13">
              <w:rPr>
                <w:vertAlign w:val="superscript"/>
              </w:rPr>
              <w:t>2</w:t>
            </w:r>
          </w:p>
          <w:p w:rsidR="00A45391" w:rsidRPr="005C7F2D" w:rsidRDefault="00A45391" w:rsidP="00BC4F1D">
            <w:r>
              <w:t>Кадастровый номер: 56:18:0000000:4414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>
              <w:t xml:space="preserve">250 000,00 руб. (двести пятьдесят тысяч рублей 00 </w:t>
            </w:r>
            <w:r>
              <w:lastRenderedPageBreak/>
              <w:t>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 w:rsidRPr="0085021E">
              <w:rPr>
                <w:b/>
              </w:rPr>
              <w:lastRenderedPageBreak/>
              <w:t>300 000,00 руб. (триста тысяч рублей 00 коп</w:t>
            </w:r>
            <w:r>
              <w:rPr>
                <w:b/>
              </w:rPr>
              <w:t>.</w:t>
            </w:r>
            <w:r w:rsidRPr="0085021E">
              <w:rPr>
                <w:b/>
              </w:rPr>
              <w:t>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50 000,00 руб. (пятьдесят тысяч </w:t>
            </w:r>
            <w:r>
              <w:lastRenderedPageBreak/>
              <w:t>рублей 00 коп.)</w:t>
            </w:r>
          </w:p>
        </w:tc>
        <w:tc>
          <w:tcPr>
            <w:tcW w:w="2126" w:type="dxa"/>
            <w:shd w:val="clear" w:color="auto" w:fill="auto"/>
          </w:tcPr>
          <w:p w:rsidR="00A45391" w:rsidRDefault="00A45391" w:rsidP="00BC4F1D">
            <w:pPr>
              <w:spacing w:before="60" w:after="60"/>
              <w:jc w:val="center"/>
            </w:pPr>
            <w:r w:rsidRPr="0085021E">
              <w:rPr>
                <w:b/>
              </w:rPr>
              <w:lastRenderedPageBreak/>
              <w:t>18 000,00</w:t>
            </w:r>
            <w:r>
              <w:t xml:space="preserve"> руб. (восемнадцать тысяч рублей 00 коп.), в </w:t>
            </w:r>
            <w:proofErr w:type="spellStart"/>
            <w:r>
              <w:t>т.ч</w:t>
            </w:r>
            <w:proofErr w:type="spellEnd"/>
            <w:r>
              <w:t xml:space="preserve">. НДС (20%) – 3 000,00 руб. (три тысячи </w:t>
            </w:r>
            <w:r>
              <w:lastRenderedPageBreak/>
              <w:t>рублей 00 коп.)</w:t>
            </w:r>
          </w:p>
        </w:tc>
      </w:tr>
      <w:tr w:rsidR="00A45391" w:rsidTr="00A45391">
        <w:tc>
          <w:tcPr>
            <w:tcW w:w="675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>
              <w:lastRenderedPageBreak/>
              <w:t>8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45391" w:rsidRPr="00892E95" w:rsidRDefault="00A45391" w:rsidP="00BC4F1D">
            <w:pPr>
              <w:jc w:val="center"/>
            </w:pPr>
            <w:r>
              <w:t xml:space="preserve">3-х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40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45391" w:rsidRPr="00263BD9" w:rsidRDefault="00A45391" w:rsidP="00BC4F1D">
            <w:pPr>
              <w:suppressAutoHyphens/>
              <w:jc w:val="center"/>
            </w:pPr>
            <w:r>
              <w:t>613000010000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45391" w:rsidRDefault="00A45391" w:rsidP="00BC4F1D">
            <w:r>
              <w:t>Год постройки дома: 1997</w:t>
            </w:r>
          </w:p>
          <w:p w:rsidR="00A45391" w:rsidRDefault="00A45391" w:rsidP="00BC4F1D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A45391" w:rsidRDefault="00A45391" w:rsidP="00BC4F1D">
            <w:r>
              <w:t xml:space="preserve">Этаж: 5 </w:t>
            </w:r>
          </w:p>
          <w:p w:rsidR="00A45391" w:rsidRDefault="00A45391" w:rsidP="00BC4F1D">
            <w:r>
              <w:t>Площадь квартиры: 60,2 м</w:t>
            </w:r>
            <w:r w:rsidRPr="00472E13">
              <w:rPr>
                <w:vertAlign w:val="superscript"/>
              </w:rPr>
              <w:t>2</w:t>
            </w:r>
          </w:p>
          <w:p w:rsidR="00A45391" w:rsidRDefault="00A45391" w:rsidP="00BC4F1D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35,7 м</w:t>
            </w:r>
            <w:r w:rsidRPr="00472E13">
              <w:rPr>
                <w:vertAlign w:val="superscript"/>
              </w:rPr>
              <w:t>2</w:t>
            </w:r>
          </w:p>
          <w:p w:rsidR="00A45391" w:rsidRPr="005C7F2D" w:rsidRDefault="00A45391" w:rsidP="00BC4F1D">
            <w:r>
              <w:t>Кадастровый номер: 56:18:0000000:4385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>
              <w:t>408 333,33 руб. (четыреста восемь тысяч триста тридцать три рубля 33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 w:rsidRPr="00FF1090">
              <w:rPr>
                <w:b/>
              </w:rPr>
              <w:t>490 000,00 руб. (четыреста девяносто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81 666,67 руб. (восемьдесят одна тысяча шестьсот шестьдесят шесть рублей 67 коп.)</w:t>
            </w:r>
          </w:p>
        </w:tc>
        <w:tc>
          <w:tcPr>
            <w:tcW w:w="2126" w:type="dxa"/>
            <w:shd w:val="clear" w:color="auto" w:fill="auto"/>
          </w:tcPr>
          <w:p w:rsidR="00A45391" w:rsidRDefault="00A45391" w:rsidP="00BC4F1D">
            <w:pPr>
              <w:spacing w:before="60" w:after="60"/>
              <w:jc w:val="center"/>
            </w:pPr>
            <w:r w:rsidRPr="00FF1090">
              <w:rPr>
                <w:b/>
              </w:rPr>
              <w:t>29 400,00</w:t>
            </w:r>
            <w:r>
              <w:t xml:space="preserve"> руб. (двадцать девять тысяч четыреста рублей 00 коп.), в </w:t>
            </w:r>
            <w:proofErr w:type="spellStart"/>
            <w:r>
              <w:t>т.ч</w:t>
            </w:r>
            <w:proofErr w:type="spellEnd"/>
            <w:r>
              <w:t>. НДС (20%) – 4 900,00 руб. (четыре тысячи девятьсот рублей 00 коп.)</w:t>
            </w:r>
          </w:p>
        </w:tc>
      </w:tr>
      <w:tr w:rsidR="00A45391" w:rsidTr="00A45391">
        <w:tc>
          <w:tcPr>
            <w:tcW w:w="675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45391" w:rsidRDefault="00A45391" w:rsidP="00BC4F1D">
            <w:pPr>
              <w:jc w:val="center"/>
            </w:pPr>
            <w:r>
              <w:t xml:space="preserve">3-х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57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45391" w:rsidRPr="00263BD9" w:rsidRDefault="00A45391" w:rsidP="00BC4F1D">
            <w:pPr>
              <w:suppressAutoHyphens/>
              <w:jc w:val="center"/>
            </w:pPr>
            <w:r>
              <w:t>613000019000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45391" w:rsidRDefault="00A45391" w:rsidP="00BC4F1D">
            <w:r>
              <w:t>Год постройки дома: 1997</w:t>
            </w:r>
          </w:p>
          <w:p w:rsidR="00A45391" w:rsidRDefault="00A45391" w:rsidP="00BC4F1D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A45391" w:rsidRDefault="00A45391" w:rsidP="00BC4F1D">
            <w:r>
              <w:t xml:space="preserve">Этаж: 5 </w:t>
            </w:r>
          </w:p>
          <w:p w:rsidR="00A45391" w:rsidRDefault="00A45391" w:rsidP="00BC4F1D">
            <w:r>
              <w:t>Площадь квартиры: 59,9 м</w:t>
            </w:r>
            <w:r w:rsidRPr="00472E13">
              <w:rPr>
                <w:vertAlign w:val="superscript"/>
              </w:rPr>
              <w:t>2</w:t>
            </w:r>
          </w:p>
          <w:p w:rsidR="00A45391" w:rsidRDefault="00A45391" w:rsidP="00BC4F1D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35,4 м</w:t>
            </w:r>
            <w:r w:rsidRPr="00472E13">
              <w:rPr>
                <w:vertAlign w:val="superscript"/>
              </w:rPr>
              <w:t>2</w:t>
            </w:r>
          </w:p>
          <w:p w:rsidR="00A45391" w:rsidRPr="005C7F2D" w:rsidRDefault="00A45391" w:rsidP="00BC4F1D">
            <w:r>
              <w:t>Кадастровый номер: 56:18:0000000:4384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>
              <w:t>408 333,33 руб. (четыреста восемь тысяч триста тридцать три рубля 33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 w:rsidRPr="00FF1090">
              <w:rPr>
                <w:b/>
              </w:rPr>
              <w:t>490 000,00 руб. (четыреста девяносто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81 666,67 руб. (восемьдесят одна тысяча шестьсот шестьдесят шесть рублей 67 коп.)</w:t>
            </w:r>
          </w:p>
        </w:tc>
        <w:tc>
          <w:tcPr>
            <w:tcW w:w="2126" w:type="dxa"/>
            <w:shd w:val="clear" w:color="auto" w:fill="auto"/>
          </w:tcPr>
          <w:p w:rsidR="00A45391" w:rsidRDefault="00A45391" w:rsidP="00BC4F1D">
            <w:pPr>
              <w:spacing w:before="60" w:after="60"/>
              <w:jc w:val="center"/>
            </w:pPr>
            <w:r w:rsidRPr="00FF1090">
              <w:rPr>
                <w:b/>
              </w:rPr>
              <w:t>29 400,00</w:t>
            </w:r>
            <w:r>
              <w:t xml:space="preserve"> руб. (двадцать девять тысяч четыреста рублей 00 коп.), в </w:t>
            </w:r>
            <w:proofErr w:type="spellStart"/>
            <w:r>
              <w:t>т.ч</w:t>
            </w:r>
            <w:proofErr w:type="spellEnd"/>
            <w:r>
              <w:t>. НДС (20%) – 4 900,00 руб. (четыре тысячи девятьсот рублей 00 коп.)</w:t>
            </w:r>
          </w:p>
        </w:tc>
      </w:tr>
      <w:tr w:rsidR="00A45391" w:rsidTr="00A45391">
        <w:tc>
          <w:tcPr>
            <w:tcW w:w="675" w:type="dxa"/>
            <w:shd w:val="clear" w:color="auto" w:fill="auto"/>
            <w:vAlign w:val="center"/>
          </w:tcPr>
          <w:p w:rsidR="00A45391" w:rsidRPr="004F4505" w:rsidRDefault="00A45391" w:rsidP="00BC4F1D">
            <w:pPr>
              <w:spacing w:before="60" w:after="60"/>
              <w:jc w:val="center"/>
            </w:pPr>
            <w:r w:rsidRPr="004F4505">
              <w:t>10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45391" w:rsidRPr="00AE7B8C" w:rsidRDefault="00A45391" w:rsidP="00BC4F1D">
            <w:pPr>
              <w:jc w:val="center"/>
            </w:pPr>
            <w:r>
              <w:t xml:space="preserve">2-х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59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45391" w:rsidRDefault="00A45391" w:rsidP="00BC4F1D">
            <w:pPr>
              <w:suppressAutoHyphens/>
              <w:jc w:val="center"/>
            </w:pPr>
            <w:r>
              <w:t>613000021000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45391" w:rsidRDefault="00A45391" w:rsidP="00BC4F1D">
            <w:r>
              <w:t>Год постройки дома: 1997</w:t>
            </w:r>
          </w:p>
          <w:p w:rsidR="00A45391" w:rsidRDefault="00A45391" w:rsidP="00BC4F1D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A45391" w:rsidRDefault="00A45391" w:rsidP="00BC4F1D">
            <w:r>
              <w:t xml:space="preserve">Этаж: 5 </w:t>
            </w:r>
          </w:p>
          <w:p w:rsidR="00A45391" w:rsidRDefault="00A45391" w:rsidP="00BC4F1D">
            <w:r>
              <w:t>Площадь квартиры: 46,2 м</w:t>
            </w:r>
            <w:r w:rsidRPr="00472E13">
              <w:rPr>
                <w:vertAlign w:val="superscript"/>
              </w:rPr>
              <w:t>2</w:t>
            </w:r>
          </w:p>
          <w:p w:rsidR="00A45391" w:rsidRDefault="00A45391" w:rsidP="00BC4F1D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27,2 м</w:t>
            </w:r>
            <w:r w:rsidRPr="00472E13">
              <w:rPr>
                <w:vertAlign w:val="superscript"/>
              </w:rPr>
              <w:t>2</w:t>
            </w:r>
          </w:p>
          <w:p w:rsidR="00A45391" w:rsidRPr="005C7F2D" w:rsidRDefault="00A45391" w:rsidP="00BC4F1D">
            <w:r>
              <w:t>Кадастровый номер: 56:18:0000000:4382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>
              <w:t>316 666,67 руб. (триста шестнадцать тысяч шестьсот шестьдесят шесть рублей 67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5391" w:rsidRDefault="00A45391" w:rsidP="00BC4F1D">
            <w:pPr>
              <w:spacing w:before="60" w:after="60"/>
              <w:jc w:val="center"/>
            </w:pPr>
            <w:r w:rsidRPr="004F4505">
              <w:rPr>
                <w:b/>
              </w:rPr>
              <w:t>380 000,00 руб. (триста восемьдесят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63 333,33 руб. (шестьдесят три тысячи триста тридцать три рубля 33 коп.)</w:t>
            </w:r>
          </w:p>
        </w:tc>
        <w:tc>
          <w:tcPr>
            <w:tcW w:w="2126" w:type="dxa"/>
            <w:shd w:val="clear" w:color="auto" w:fill="auto"/>
          </w:tcPr>
          <w:p w:rsidR="00A45391" w:rsidRDefault="00A45391" w:rsidP="00BC4F1D">
            <w:pPr>
              <w:spacing w:before="60" w:after="60"/>
              <w:jc w:val="center"/>
            </w:pPr>
            <w:r w:rsidRPr="005228A8">
              <w:rPr>
                <w:b/>
              </w:rPr>
              <w:t>22 800,00</w:t>
            </w:r>
            <w:r>
              <w:t xml:space="preserve"> руб. (двадцать две тысяч восемьсот рублей 00 коп.), в </w:t>
            </w:r>
            <w:proofErr w:type="spellStart"/>
            <w:r>
              <w:t>т.ч</w:t>
            </w:r>
            <w:proofErr w:type="spellEnd"/>
            <w:r>
              <w:t>. НДС (20%) – 3 800,00 руб. (три тысяч восемьсот рублей 00 коп.)</w:t>
            </w:r>
          </w:p>
        </w:tc>
      </w:tr>
    </w:tbl>
    <w:p w:rsidR="00F43E9A" w:rsidRPr="00F43E9A" w:rsidRDefault="00F43E9A" w:rsidP="00F43E9A">
      <w:pPr>
        <w:tabs>
          <w:tab w:val="left" w:pos="1134"/>
        </w:tabs>
        <w:rPr>
          <w:i/>
          <w:color w:val="000000"/>
          <w:u w:val="single"/>
        </w:rPr>
      </w:pPr>
    </w:p>
    <w:p w:rsidR="000600A8" w:rsidRPr="000B1557" w:rsidRDefault="00E41BE2" w:rsidP="000B155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0B1557">
        <w:rPr>
          <w:rFonts w:ascii="Times New Roman" w:hAnsi="Times New Roman"/>
        </w:rPr>
        <w:t>Организатор</w:t>
      </w:r>
      <w:r w:rsidRPr="000B1557">
        <w:rPr>
          <w:bCs/>
        </w:rPr>
        <w:t xml:space="preserve"> Запроса: </w:t>
      </w:r>
      <w:r w:rsidR="000600A8" w:rsidRPr="000B1557">
        <w:rPr>
          <w:bCs/>
        </w:rPr>
        <w:t>Филиал «</w:t>
      </w:r>
      <w:proofErr w:type="spellStart"/>
      <w:r w:rsidR="000600A8" w:rsidRPr="000B1557">
        <w:rPr>
          <w:bCs/>
        </w:rPr>
        <w:t>Ириклинская</w:t>
      </w:r>
      <w:proofErr w:type="spellEnd"/>
      <w:r w:rsidR="000600A8" w:rsidRPr="000B1557">
        <w:rPr>
          <w:bCs/>
        </w:rPr>
        <w:t xml:space="preserve"> ГРЭС» АО «</w:t>
      </w:r>
      <w:proofErr w:type="spellStart"/>
      <w:r w:rsidR="000600A8" w:rsidRPr="000B1557">
        <w:rPr>
          <w:bCs/>
        </w:rPr>
        <w:t>Интер</w:t>
      </w:r>
      <w:proofErr w:type="spellEnd"/>
      <w:r w:rsidR="000600A8" w:rsidRPr="000B1557">
        <w:rPr>
          <w:bCs/>
        </w:rPr>
        <w:t xml:space="preserve"> РАО-</w:t>
      </w:r>
      <w:proofErr w:type="spellStart"/>
      <w:r w:rsidR="000600A8" w:rsidRPr="000B1557">
        <w:rPr>
          <w:bCs/>
        </w:rPr>
        <w:t>Электрогенерация</w:t>
      </w:r>
      <w:proofErr w:type="spellEnd"/>
      <w:r w:rsidR="000600A8" w:rsidRPr="000B1557">
        <w:rPr>
          <w:bCs/>
        </w:rPr>
        <w:t xml:space="preserve">», Российская Федерация, 462803, Оренбургская область, </w:t>
      </w:r>
      <w:proofErr w:type="spellStart"/>
      <w:r w:rsidR="000600A8" w:rsidRPr="000B1557">
        <w:rPr>
          <w:bCs/>
        </w:rPr>
        <w:t>Новоорский</w:t>
      </w:r>
      <w:proofErr w:type="spellEnd"/>
      <w:r w:rsidR="000600A8" w:rsidRPr="000B1557">
        <w:rPr>
          <w:bCs/>
        </w:rPr>
        <w:t xml:space="preserve">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B1557" w:rsidRDefault="000B1557" w:rsidP="000B1557">
      <w:pPr>
        <w:tabs>
          <w:tab w:val="left" w:pos="1134"/>
        </w:tabs>
        <w:rPr>
          <w:bCs/>
        </w:rPr>
      </w:pPr>
      <w:r>
        <w:rPr>
          <w:bCs/>
        </w:rPr>
        <w:lastRenderedPageBreak/>
        <w:t xml:space="preserve">Слепухина Дарья Алексеевна, тел. +7 (35363) 51-512,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эл.почты</w:t>
      </w:r>
      <w:proofErr w:type="spellEnd"/>
      <w:r>
        <w:rPr>
          <w:bCs/>
        </w:rPr>
        <w:t>:</w:t>
      </w:r>
      <w:r w:rsidRPr="000B1557">
        <w:t xml:space="preserve"> </w:t>
      </w:r>
      <w:hyperlink r:id="rId7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hyperlink r:id="rId8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1469E1" w:rsidRDefault="00F43E9A" w:rsidP="001469E1">
      <w:pPr>
        <w:tabs>
          <w:tab w:val="left" w:pos="1134"/>
        </w:tabs>
        <w:rPr>
          <w:bCs/>
        </w:rPr>
      </w:pPr>
      <w:r>
        <w:rPr>
          <w:bCs/>
        </w:rPr>
        <w:t xml:space="preserve">Кратий Галина Александровна, тел. +7 (35363) 51-400, адрес </w:t>
      </w:r>
      <w:proofErr w:type="spellStart"/>
      <w:r>
        <w:rPr>
          <w:bCs/>
        </w:rPr>
        <w:t>эл.почты</w:t>
      </w:r>
      <w:proofErr w:type="spellEnd"/>
      <w:r>
        <w:rPr>
          <w:bCs/>
        </w:rPr>
        <w:t xml:space="preserve">: </w:t>
      </w:r>
      <w:hyperlink r:id="rId9" w:history="1">
        <w:r w:rsidRPr="00B800B5">
          <w:rPr>
            <w:rStyle w:val="a6"/>
            <w:bCs/>
          </w:rPr>
          <w:t>kratiy_ga@interrao.ru</w:t>
        </w:r>
      </w:hyperlink>
      <w:r>
        <w:rPr>
          <w:bCs/>
        </w:rPr>
        <w:t xml:space="preserve">, </w:t>
      </w:r>
    </w:p>
    <w:p w:rsidR="00F43E9A" w:rsidRPr="00286AB2" w:rsidRDefault="00F43E9A" w:rsidP="00F43E9A">
      <w:pPr>
        <w:tabs>
          <w:tab w:val="left" w:pos="1134"/>
        </w:tabs>
        <w:rPr>
          <w:sz w:val="21"/>
          <w:szCs w:val="21"/>
        </w:rPr>
      </w:pPr>
      <w:r>
        <w:rPr>
          <w:bCs/>
        </w:rPr>
        <w:t xml:space="preserve">Кумзина Татьяна Александровна, тел. +7 (35363) 51-269, адрес </w:t>
      </w:r>
      <w:proofErr w:type="spellStart"/>
      <w:proofErr w:type="gramStart"/>
      <w:r>
        <w:rPr>
          <w:bCs/>
        </w:rPr>
        <w:t>эл.почты</w:t>
      </w:r>
      <w:proofErr w:type="spellEnd"/>
      <w:proofErr w:type="gramEnd"/>
      <w:r>
        <w:rPr>
          <w:bCs/>
        </w:rPr>
        <w:t>:</w:t>
      </w:r>
      <w:r w:rsidRPr="00F43E9A">
        <w:t xml:space="preserve"> </w:t>
      </w:r>
      <w:r w:rsidRPr="00F43E9A">
        <w:rPr>
          <w:bCs/>
        </w:rPr>
        <w:t>kumzina_ta@interrao.ru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10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</w:t>
      </w:r>
      <w:r w:rsidR="00622738">
        <w:rPr>
          <w:rFonts w:ascii="Times New Roman" w:hAnsi="Times New Roman"/>
          <w:color w:val="000000"/>
        </w:rPr>
        <w:t>не</w:t>
      </w:r>
      <w:r w:rsidR="00494A45">
        <w:rPr>
          <w:rFonts w:ascii="Times New Roman" w:hAnsi="Times New Roman"/>
          <w:color w:val="000000"/>
        </w:rPr>
        <w:t>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0B1557">
        <w:rPr>
          <w:rFonts w:ascii="Times New Roman" w:hAnsi="Times New Roman"/>
          <w:b/>
        </w:rPr>
        <w:t>22</w:t>
      </w:r>
      <w:r w:rsidR="000600A8" w:rsidRPr="00D83112">
        <w:rPr>
          <w:rFonts w:ascii="Times New Roman" w:hAnsi="Times New Roman"/>
          <w:b/>
        </w:rPr>
        <w:t>.</w:t>
      </w:r>
      <w:r w:rsidR="00F43E9A">
        <w:rPr>
          <w:rFonts w:ascii="Times New Roman" w:hAnsi="Times New Roman"/>
          <w:b/>
        </w:rPr>
        <w:t>0</w:t>
      </w:r>
      <w:r w:rsidR="000B1557">
        <w:rPr>
          <w:rFonts w:ascii="Times New Roman" w:hAnsi="Times New Roman"/>
          <w:b/>
        </w:rPr>
        <w:t>7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06-00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  <w:r w:rsidR="000600A8" w:rsidRPr="00D83112">
        <w:rPr>
          <w:rFonts w:ascii="Times New Roman" w:hAnsi="Times New Roman"/>
          <w:b/>
        </w:rPr>
        <w:t xml:space="preserve"> по </w:t>
      </w:r>
      <w:r w:rsidR="000B1557">
        <w:rPr>
          <w:rFonts w:ascii="Times New Roman" w:hAnsi="Times New Roman"/>
          <w:b/>
        </w:rPr>
        <w:t>2</w:t>
      </w:r>
      <w:r w:rsidR="00A45391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>.</w:t>
      </w:r>
      <w:r w:rsidR="00F43E9A">
        <w:rPr>
          <w:rFonts w:ascii="Times New Roman" w:hAnsi="Times New Roman"/>
          <w:b/>
        </w:rPr>
        <w:t>0</w:t>
      </w:r>
      <w:r w:rsidR="000B1557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15-00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622738">
        <w:rPr>
          <w:rFonts w:ascii="Times New Roman" w:hAnsi="Times New Roman"/>
        </w:rPr>
        <w:t>не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F43E9A" w:rsidRPr="00F43E9A" w:rsidRDefault="006E14D1" w:rsidP="00F43E9A">
      <w:pPr>
        <w:tabs>
          <w:tab w:val="left" w:pos="1134"/>
        </w:tabs>
        <w:rPr>
          <w:bCs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Кратий Галина Александровна</w:t>
      </w:r>
      <w:r w:rsidR="00F43E9A" w:rsidRPr="00F43E9A">
        <w:rPr>
          <w:bCs/>
        </w:rPr>
        <w:t xml:space="preserve">, тел. +7 (35363) 51-400, адрес </w:t>
      </w:r>
      <w:proofErr w:type="spellStart"/>
      <w:r w:rsidR="00F43E9A" w:rsidRPr="00F43E9A">
        <w:rPr>
          <w:bCs/>
        </w:rPr>
        <w:t>эл.почты</w:t>
      </w:r>
      <w:proofErr w:type="spellEnd"/>
      <w:r w:rsidR="00F43E9A" w:rsidRPr="00F43E9A">
        <w:rPr>
          <w:bCs/>
        </w:rPr>
        <w:t xml:space="preserve">: </w:t>
      </w:r>
      <w:hyperlink r:id="rId11" w:history="1">
        <w:r w:rsidR="00F43E9A" w:rsidRPr="00F43E9A">
          <w:rPr>
            <w:rStyle w:val="a6"/>
            <w:bCs/>
          </w:rPr>
          <w:t>kratiy_ga@interrao.ru</w:t>
        </w:r>
      </w:hyperlink>
      <w:r w:rsidR="00F43E9A" w:rsidRPr="00F43E9A">
        <w:rPr>
          <w:bCs/>
        </w:rPr>
        <w:t xml:space="preserve">, </w:t>
      </w:r>
    </w:p>
    <w:p w:rsidR="00F43E9A" w:rsidRPr="00F43E9A" w:rsidRDefault="006E14D1" w:rsidP="00F43E9A">
      <w:pPr>
        <w:tabs>
          <w:tab w:val="left" w:pos="1134"/>
        </w:tabs>
        <w:rPr>
          <w:sz w:val="21"/>
          <w:szCs w:val="21"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Кумзина Татьяна Александровна</w:t>
      </w:r>
      <w:r w:rsidR="00F43E9A" w:rsidRPr="00F43E9A">
        <w:rPr>
          <w:bCs/>
        </w:rPr>
        <w:t xml:space="preserve">, тел. +7 (35363) 51-269, адрес </w:t>
      </w:r>
      <w:proofErr w:type="spellStart"/>
      <w:proofErr w:type="gramStart"/>
      <w:r w:rsidR="00F43E9A" w:rsidRPr="00F43E9A">
        <w:rPr>
          <w:bCs/>
        </w:rPr>
        <w:t>эл.почты</w:t>
      </w:r>
      <w:proofErr w:type="spellEnd"/>
      <w:proofErr w:type="gramEnd"/>
      <w:r w:rsidR="00F43E9A" w:rsidRPr="00F43E9A">
        <w:rPr>
          <w:bCs/>
        </w:rPr>
        <w:t>:</w:t>
      </w:r>
      <w:r w:rsidR="00F43E9A" w:rsidRPr="00F43E9A">
        <w:t xml:space="preserve"> </w:t>
      </w:r>
      <w:r w:rsidR="00F43E9A" w:rsidRPr="00F43E9A">
        <w:rPr>
          <w:bCs/>
        </w:rPr>
        <w:t>kumzina_ta@interrao.ru</w:t>
      </w:r>
    </w:p>
    <w:p w:rsidR="00494A45" w:rsidRPr="00494A45" w:rsidRDefault="00494A45" w:rsidP="00A84776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A45391">
        <w:rPr>
          <w:b/>
        </w:rPr>
        <w:t>дом № 79(2)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</w:t>
      </w:r>
      <w:bookmarkStart w:id="0" w:name="_GoBack"/>
      <w:bookmarkEnd w:id="0"/>
      <w:r w:rsidR="00494A45">
        <w:t>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0B1557" w:rsidRDefault="000B1557" w:rsidP="000B1557">
      <w:pPr>
        <w:tabs>
          <w:tab w:val="left" w:pos="1134"/>
        </w:tabs>
        <w:rPr>
          <w:bCs/>
        </w:rPr>
      </w:pPr>
      <w:r w:rsidRPr="000B1557">
        <w:rPr>
          <w:b/>
        </w:rPr>
        <w:t xml:space="preserve">- Слепухина Дарья Алексеевна, тел. +7 (35363) 51-512, адрес </w:t>
      </w:r>
      <w:proofErr w:type="spellStart"/>
      <w:r w:rsidRPr="000B1557">
        <w:rPr>
          <w:b/>
        </w:rPr>
        <w:t>эл.почты</w:t>
      </w:r>
      <w:proofErr w:type="spellEnd"/>
      <w:r w:rsidRPr="000B1557">
        <w:rPr>
          <w:b/>
        </w:rPr>
        <w:t>:</w:t>
      </w:r>
      <w:r w:rsidRPr="000B1557">
        <w:t xml:space="preserve"> </w:t>
      </w:r>
      <w:hyperlink r:id="rId12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0B1557"/>
    <w:rsid w:val="000B4C8A"/>
    <w:rsid w:val="001469E1"/>
    <w:rsid w:val="001504F2"/>
    <w:rsid w:val="00257C2F"/>
    <w:rsid w:val="00262BD5"/>
    <w:rsid w:val="0037032A"/>
    <w:rsid w:val="00451C13"/>
    <w:rsid w:val="00494A45"/>
    <w:rsid w:val="00622738"/>
    <w:rsid w:val="006E14D1"/>
    <w:rsid w:val="00737F19"/>
    <w:rsid w:val="00785DD6"/>
    <w:rsid w:val="007E5FF0"/>
    <w:rsid w:val="008358A0"/>
    <w:rsid w:val="008B04E6"/>
    <w:rsid w:val="00924260"/>
    <w:rsid w:val="009F2D45"/>
    <w:rsid w:val="00A0242A"/>
    <w:rsid w:val="00A45391"/>
    <w:rsid w:val="00A84776"/>
    <w:rsid w:val="00B46EA4"/>
    <w:rsid w:val="00CA37B9"/>
    <w:rsid w:val="00D83112"/>
    <w:rsid w:val="00E41BE2"/>
    <w:rsid w:val="00E728AF"/>
    <w:rsid w:val="00E823C7"/>
    <w:rsid w:val="00EA1F4D"/>
    <w:rsid w:val="00F43E9A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C89C"/>
  <w15:docId w15:val="{5FFD9061-3126-4DF4-8F4D-BB4A739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ochin_va@interrao.ru" TargetMode="External"/><Relationship Id="rId13" Type="http://schemas.openxmlformats.org/officeDocument/2006/relationships/hyperlink" Target="mailto:novotochin_va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pukhina_da@interrao.ru" TargetMode="External"/><Relationship Id="rId12" Type="http://schemas.openxmlformats.org/officeDocument/2006/relationships/hyperlink" Target="mailto:slepukhina_da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hyperlink" Target="mailto:kratiy_ga@interrao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sales.interr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tiy_ga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24</cp:revision>
  <cp:lastPrinted>2016-07-19T05:14:00Z</cp:lastPrinted>
  <dcterms:created xsi:type="dcterms:W3CDTF">2016-07-19T05:14:00Z</dcterms:created>
  <dcterms:modified xsi:type="dcterms:W3CDTF">2019-07-15T04:33:00Z</dcterms:modified>
</cp:coreProperties>
</file>